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20" w:rsidRDefault="00812ED1" w:rsidP="006853BF">
      <w:pPr>
        <w:spacing w:line="500" w:lineRule="exact"/>
        <w:jc w:val="left"/>
        <w:rPr>
          <w:rFonts w:ascii="黑体" w:eastAsia="黑体" w:hAnsi="黑体" w:cs="黑体"/>
          <w:spacing w:val="15"/>
          <w:sz w:val="32"/>
          <w:szCs w:val="32"/>
        </w:rPr>
      </w:pPr>
      <w:r>
        <w:rPr>
          <w:rFonts w:ascii="黑体" w:eastAsia="黑体" w:hAnsi="黑体" w:cs="黑体" w:hint="eastAsia"/>
          <w:spacing w:val="15"/>
          <w:sz w:val="32"/>
          <w:szCs w:val="32"/>
        </w:rPr>
        <w:t>附件1：</w:t>
      </w:r>
    </w:p>
    <w:p w:rsidR="00556720" w:rsidRDefault="00556720">
      <w:pPr>
        <w:spacing w:line="300" w:lineRule="auto"/>
        <w:rPr>
          <w:rFonts w:ascii="仿宋_GB2312" w:eastAsia="仿宋_GB2312"/>
          <w:bCs/>
          <w:spacing w:val="15"/>
          <w:sz w:val="32"/>
          <w:szCs w:val="32"/>
        </w:rPr>
      </w:pPr>
    </w:p>
    <w:p w:rsidR="00556720" w:rsidRDefault="00812ED1">
      <w:pPr>
        <w:spacing w:line="300" w:lineRule="auto"/>
        <w:jc w:val="center"/>
        <w:rPr>
          <w:rStyle w:val="a5"/>
          <w:rFonts w:ascii="黑体" w:eastAsia="黑体"/>
          <w:b w:val="0"/>
          <w:sz w:val="44"/>
          <w:szCs w:val="44"/>
        </w:rPr>
      </w:pPr>
      <w:r>
        <w:rPr>
          <w:rFonts w:ascii="黑体" w:eastAsia="黑体" w:hint="eastAsia"/>
          <w:b/>
          <w:bCs/>
          <w:spacing w:val="15"/>
          <w:sz w:val="44"/>
          <w:szCs w:val="44"/>
        </w:rPr>
        <w:t>中共嘉兴市委直属机关工委2018年部门预算</w:t>
      </w:r>
    </w:p>
    <w:p w:rsidR="00556720" w:rsidRDefault="00556720">
      <w:pPr>
        <w:spacing w:line="540" w:lineRule="exact"/>
        <w:ind w:firstLineChars="196" w:firstLine="590"/>
        <w:rPr>
          <w:rStyle w:val="a5"/>
          <w:color w:val="000000"/>
          <w:sz w:val="30"/>
          <w:szCs w:val="30"/>
        </w:rPr>
      </w:pPr>
    </w:p>
    <w:p w:rsidR="00556720" w:rsidRPr="00DB78CC" w:rsidRDefault="00812ED1" w:rsidP="00DB78CC">
      <w:pPr>
        <w:spacing w:line="540" w:lineRule="exact"/>
        <w:ind w:firstLineChars="196" w:firstLine="627"/>
        <w:rPr>
          <w:rStyle w:val="a5"/>
          <w:rFonts w:ascii="黑体" w:eastAsia="黑体"/>
          <w:color w:val="000000"/>
          <w:sz w:val="32"/>
          <w:szCs w:val="32"/>
        </w:rPr>
      </w:pPr>
      <w:r>
        <w:rPr>
          <w:rStyle w:val="a5"/>
          <w:rFonts w:ascii="黑体" w:eastAsia="黑体" w:hint="eastAsia"/>
          <w:b w:val="0"/>
          <w:color w:val="000000"/>
          <w:sz w:val="32"/>
          <w:szCs w:val="32"/>
        </w:rPr>
        <w:t>一、</w:t>
      </w:r>
      <w:r w:rsidR="00DB78CC" w:rsidRPr="00DB78CC">
        <w:rPr>
          <w:rFonts w:ascii="黑体" w:eastAsia="黑体" w:hint="eastAsia"/>
          <w:b/>
          <w:bCs/>
          <w:color w:val="000000"/>
          <w:sz w:val="32"/>
          <w:szCs w:val="32"/>
        </w:rPr>
        <w:t>中共嘉兴市委直属机关工委</w:t>
      </w:r>
      <w:r>
        <w:rPr>
          <w:rStyle w:val="a5"/>
          <w:rFonts w:ascii="黑体" w:eastAsia="黑体" w:hint="eastAsia"/>
          <w:b w:val="0"/>
          <w:color w:val="000000"/>
          <w:sz w:val="32"/>
          <w:szCs w:val="32"/>
        </w:rPr>
        <w:t>概况</w:t>
      </w:r>
    </w:p>
    <w:p w:rsidR="00556720" w:rsidRDefault="00812ED1" w:rsidP="00727255">
      <w:pPr>
        <w:spacing w:line="540" w:lineRule="exact"/>
        <w:ind w:firstLineChars="98" w:firstLine="314"/>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1.负责提出市直机关党的建设工作规划并进行分类指导；指导各县（市、区）机关党工委的业务工作。</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2.指导市直各单位机关党组织的思想、组织、作风、制度和反腐倡廉建设。</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3.指导市直各单位机关党组织学习型党组织创建和党员、干部、职工政治理论。</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4.领导市直各单位党组织的党风廉政建设，实施对党员特别是党员领导干部的监督；参与市直各单位党组（党委）民主生活会的管理，协助市纪委、市委组织部检查监督各单位执行民主生活会制度情况；向市委反映市级各部门领导班子和领导干部的有关情况，提出意见和建议。</w:t>
      </w:r>
    </w:p>
    <w:p w:rsidR="00121369"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5.指导市直各单位机关党组织做好思想政治工作。</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6.负责审批市直各单位机关党组织的设置和职务任免；指导市直各单位机关党组织协助组织人事部门对机关干部进行考核和民主评议，并对本部门行政干部的任免、奖惩提出意见和建议。</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lastRenderedPageBreak/>
        <w:t>7.负责培训基层党组织专兼职党务干部和市直机关入党积极分子；审批直属机关党支部发展新党员和预备党员转正。</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8.在经费、后勤上保障市直机关纪工委开展机关纪检监察工作，市直机关纪工委开展好“正风</w:t>
      </w:r>
      <w:proofErr w:type="gramStart"/>
      <w:r>
        <w:rPr>
          <w:rFonts w:ascii="仿宋_GB2312" w:eastAsia="仿宋_GB2312" w:hint="eastAsia"/>
          <w:color w:val="0C0C0C"/>
          <w:sz w:val="32"/>
          <w:szCs w:val="32"/>
        </w:rPr>
        <w:t>肃</w:t>
      </w:r>
      <w:proofErr w:type="gramEnd"/>
      <w:r>
        <w:rPr>
          <w:rFonts w:ascii="仿宋_GB2312" w:eastAsia="仿宋_GB2312" w:hint="eastAsia"/>
          <w:color w:val="0C0C0C"/>
          <w:sz w:val="32"/>
          <w:szCs w:val="32"/>
        </w:rPr>
        <w:t>纪”，加强机关作风建设。（根据市委《关于对市纪委监察局派驻（出）机构实行统一管理的实施意见》，机关工委要在经费、后勤上保障机关纪工委开展工作，保证机关纪工委履行职责所必须的办公费用、办案经费和工作条件。）</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9.领导市直机关工会、团工委、妇委会等群众组织的工作，管理上述群众组织的领导班子。</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10.承担市委、市府交办的对市级机关部门（单位）五型机关创建考核。</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11.牵头负责组织机关部门与新农村结对共建工作。</w:t>
      </w:r>
    </w:p>
    <w:p w:rsidR="00556720"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12.承担市委、市政府交办的负责市直机关干部</w:t>
      </w:r>
      <w:proofErr w:type="gramStart"/>
      <w:r>
        <w:rPr>
          <w:rFonts w:ascii="仿宋_GB2312" w:eastAsia="仿宋_GB2312" w:hint="eastAsia"/>
          <w:color w:val="0C0C0C"/>
          <w:sz w:val="32"/>
          <w:szCs w:val="32"/>
        </w:rPr>
        <w:t>疗</w:t>
      </w:r>
      <w:proofErr w:type="gramEnd"/>
      <w:r>
        <w:rPr>
          <w:rFonts w:ascii="仿宋_GB2312" w:eastAsia="仿宋_GB2312" w:hint="eastAsia"/>
          <w:color w:val="0C0C0C"/>
          <w:sz w:val="32"/>
          <w:szCs w:val="32"/>
        </w:rPr>
        <w:t>休养的工作。</w:t>
      </w:r>
    </w:p>
    <w:p w:rsidR="00121369" w:rsidRDefault="00812ED1">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13.学习</w:t>
      </w:r>
      <w:proofErr w:type="gramStart"/>
      <w:r>
        <w:rPr>
          <w:rFonts w:ascii="仿宋_GB2312" w:eastAsia="仿宋_GB2312" w:hint="eastAsia"/>
          <w:color w:val="0C0C0C"/>
          <w:sz w:val="32"/>
          <w:szCs w:val="32"/>
        </w:rPr>
        <w:t>型机关</w:t>
      </w:r>
      <w:proofErr w:type="gramEnd"/>
      <w:r>
        <w:rPr>
          <w:rFonts w:ascii="仿宋_GB2312" w:eastAsia="仿宋_GB2312" w:hint="eastAsia"/>
          <w:color w:val="0C0C0C"/>
          <w:sz w:val="32"/>
          <w:szCs w:val="32"/>
        </w:rPr>
        <w:t>的创建和评比。</w:t>
      </w:r>
    </w:p>
    <w:p w:rsidR="00121369" w:rsidRPr="00121369" w:rsidRDefault="00121369" w:rsidP="00121369">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14.</w:t>
      </w:r>
      <w:r w:rsidRPr="00121369">
        <w:rPr>
          <w:rFonts w:ascii="仿宋_GB2312" w:eastAsia="仿宋_GB2312" w:hint="eastAsia"/>
          <w:color w:val="0C0C0C"/>
          <w:sz w:val="32"/>
          <w:szCs w:val="32"/>
        </w:rPr>
        <w:t xml:space="preserve"> </w:t>
      </w:r>
      <w:r>
        <w:rPr>
          <w:rFonts w:ascii="仿宋_GB2312" w:eastAsia="仿宋_GB2312" w:hint="eastAsia"/>
          <w:color w:val="0C0C0C"/>
          <w:sz w:val="32"/>
          <w:szCs w:val="32"/>
        </w:rPr>
        <w:t>负责机关党务公开工作。</w:t>
      </w:r>
    </w:p>
    <w:p w:rsidR="00121369" w:rsidRDefault="00121369" w:rsidP="00121369">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15.负责市直机关创建文明机关和全国文明城市创建有关工作。</w:t>
      </w:r>
    </w:p>
    <w:p w:rsidR="00121369" w:rsidRDefault="00121369" w:rsidP="00121369">
      <w:pPr>
        <w:spacing w:line="600" w:lineRule="exact"/>
        <w:ind w:firstLine="555"/>
        <w:rPr>
          <w:rFonts w:ascii="仿宋_GB2312" w:eastAsia="仿宋_GB2312"/>
          <w:color w:val="0C0C0C"/>
          <w:sz w:val="32"/>
          <w:szCs w:val="32"/>
        </w:rPr>
      </w:pPr>
      <w:r>
        <w:rPr>
          <w:rFonts w:ascii="仿宋_GB2312" w:eastAsia="仿宋_GB2312" w:hint="eastAsia"/>
          <w:color w:val="0C0C0C"/>
          <w:sz w:val="32"/>
          <w:szCs w:val="32"/>
        </w:rPr>
        <w:t>16.完成市委交办的其他任务。</w:t>
      </w:r>
    </w:p>
    <w:p w:rsidR="00556720" w:rsidRDefault="00812ED1" w:rsidP="00727255">
      <w:pPr>
        <w:spacing w:line="54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556720" w:rsidRPr="00C72A28" w:rsidRDefault="00812ED1">
      <w:pPr>
        <w:spacing w:line="540" w:lineRule="exact"/>
        <w:ind w:firstLineChars="196" w:firstLine="627"/>
        <w:rPr>
          <w:rFonts w:ascii="仿宋_GB2312" w:eastAsia="仿宋_GB2312"/>
          <w:bCs/>
          <w:color w:val="262626" w:themeColor="text1" w:themeTint="D9"/>
          <w:sz w:val="32"/>
          <w:szCs w:val="32"/>
        </w:rPr>
      </w:pPr>
      <w:r>
        <w:rPr>
          <w:rFonts w:ascii="仿宋_GB2312" w:eastAsia="仿宋_GB2312" w:hint="eastAsia"/>
          <w:bCs/>
          <w:sz w:val="32"/>
          <w:szCs w:val="32"/>
        </w:rPr>
        <w:t>从预算单位构成看，中共嘉兴市委直属机关工作委员会</w:t>
      </w:r>
      <w:r>
        <w:rPr>
          <w:rFonts w:ascii="仿宋_GB2312" w:eastAsia="仿宋_GB2312" w:hint="eastAsia"/>
          <w:bCs/>
          <w:sz w:val="32"/>
          <w:szCs w:val="32"/>
        </w:rPr>
        <w:lastRenderedPageBreak/>
        <w:t>部门预算包括：本委预算</w:t>
      </w:r>
      <w:r w:rsidRPr="00C72A28">
        <w:rPr>
          <w:rFonts w:ascii="仿宋_GB2312" w:eastAsia="仿宋_GB2312" w:hint="eastAsia"/>
          <w:bCs/>
          <w:color w:val="262626" w:themeColor="text1" w:themeTint="D9"/>
          <w:sz w:val="32"/>
          <w:szCs w:val="32"/>
        </w:rPr>
        <w:t>（中共嘉兴市委直属机关工作委员会1个单位）。</w:t>
      </w:r>
    </w:p>
    <w:p w:rsidR="00556720" w:rsidRDefault="00812ED1">
      <w:pPr>
        <w:spacing w:line="540" w:lineRule="exact"/>
        <w:ind w:firstLineChars="196" w:firstLine="627"/>
        <w:rPr>
          <w:rFonts w:ascii="楷体_GB2312" w:eastAsia="楷体_GB2312" w:hAnsi="楷体_GB2312" w:cs="楷体_GB2312"/>
          <w:b/>
          <w:color w:val="000000"/>
          <w:sz w:val="32"/>
          <w:szCs w:val="32"/>
        </w:rPr>
      </w:pPr>
      <w:r>
        <w:rPr>
          <w:rStyle w:val="a5"/>
          <w:rFonts w:ascii="黑体" w:eastAsia="黑体" w:hint="eastAsia"/>
          <w:b w:val="0"/>
          <w:color w:val="000000"/>
          <w:sz w:val="32"/>
          <w:szCs w:val="32"/>
        </w:rPr>
        <w:t>二、中共嘉兴市委直属机关工作委员会2018年部门预算安排情况说明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（一）中共嘉兴市委直属机关工作委员会</w:t>
      </w:r>
      <w:r>
        <w:rPr>
          <w:rStyle w:val="a5"/>
          <w:rFonts w:ascii="楷体_GB2312" w:eastAsia="楷体_GB2312" w:hAnsi="楷体_GB2312" w:cs="楷体_GB2312" w:hint="eastAsia"/>
          <w:color w:val="000000"/>
          <w:sz w:val="32"/>
          <w:szCs w:val="32"/>
        </w:rPr>
        <w:t>2018年收支预算情况的总体说明</w:t>
      </w:r>
    </w:p>
    <w:p w:rsidR="00556720" w:rsidRPr="00C72A28" w:rsidRDefault="00812ED1">
      <w:pPr>
        <w:spacing w:line="540" w:lineRule="exact"/>
        <w:ind w:firstLineChars="200" w:firstLine="640"/>
        <w:rPr>
          <w:rFonts w:ascii="仿宋_GB2312" w:eastAsia="仿宋_GB2312"/>
          <w:color w:val="262626" w:themeColor="text1" w:themeTint="D9"/>
          <w:sz w:val="32"/>
          <w:szCs w:val="32"/>
        </w:rPr>
      </w:pPr>
      <w:r>
        <w:rPr>
          <w:rFonts w:ascii="仿宋_GB2312" w:eastAsia="仿宋_GB2312" w:hint="eastAsia"/>
          <w:bCs/>
          <w:color w:val="0C0C0C"/>
          <w:sz w:val="32"/>
          <w:szCs w:val="32"/>
        </w:rPr>
        <w:t>按照综合预算的原则，</w:t>
      </w:r>
      <w:r>
        <w:rPr>
          <w:rFonts w:ascii="仿宋_GB2312" w:eastAsia="仿宋_GB2312" w:hint="eastAsia"/>
          <w:color w:val="0C0C0C"/>
          <w:sz w:val="32"/>
          <w:szCs w:val="32"/>
        </w:rPr>
        <w:t>中共嘉兴市委直属机关</w:t>
      </w:r>
      <w:r w:rsidR="00DB78CC">
        <w:rPr>
          <w:rFonts w:ascii="仿宋_GB2312" w:eastAsia="仿宋_GB2312" w:hint="eastAsia"/>
          <w:color w:val="0C0C0C"/>
          <w:sz w:val="32"/>
          <w:szCs w:val="32"/>
        </w:rPr>
        <w:t>工作委员会</w:t>
      </w:r>
      <w:r>
        <w:rPr>
          <w:rFonts w:ascii="仿宋_GB2312" w:eastAsia="仿宋_GB2312" w:hint="eastAsia"/>
          <w:color w:val="0C0C0C"/>
          <w:sz w:val="32"/>
          <w:szCs w:val="32"/>
        </w:rPr>
        <w:t>所有收入和支出均纳入部门预算管理。</w:t>
      </w:r>
      <w:r w:rsidRPr="00C72A28">
        <w:rPr>
          <w:rFonts w:ascii="仿宋_GB2312" w:eastAsia="仿宋_GB2312" w:hint="eastAsia"/>
          <w:color w:val="262626" w:themeColor="text1" w:themeTint="D9"/>
          <w:sz w:val="32"/>
          <w:szCs w:val="32"/>
        </w:rPr>
        <w:t>收入包括：（一般公共预算收入）。支出包括：一般公共服务支出。</w:t>
      </w:r>
      <w:r w:rsidRPr="00C72A28">
        <w:rPr>
          <w:rFonts w:ascii="仿宋_GB2312" w:eastAsia="仿宋_GB2312" w:hAnsi="仿宋_GB2312" w:cs="仿宋_GB2312" w:hint="eastAsia"/>
          <w:bCs/>
          <w:color w:val="262626" w:themeColor="text1" w:themeTint="D9"/>
          <w:sz w:val="32"/>
          <w:szCs w:val="32"/>
        </w:rPr>
        <w:t>中共嘉兴市委直属机关工作委员会</w:t>
      </w:r>
      <w:r w:rsidRPr="00C72A28">
        <w:rPr>
          <w:rFonts w:ascii="仿宋_GB2312" w:eastAsia="仿宋_GB2312" w:hint="eastAsia"/>
          <w:color w:val="262626" w:themeColor="text1" w:themeTint="D9"/>
          <w:sz w:val="32"/>
          <w:szCs w:val="32"/>
        </w:rPr>
        <w:t>2018年收支总预算 631.87 万元。</w:t>
      </w:r>
    </w:p>
    <w:p w:rsidR="00556720" w:rsidRDefault="00812ED1">
      <w:pPr>
        <w:spacing w:line="540" w:lineRule="exact"/>
        <w:ind w:firstLineChars="200" w:firstLine="640"/>
        <w:rPr>
          <w:rFonts w:ascii="楷体_GB2312" w:eastAsia="楷体_GB2312" w:hAnsi="楷体_GB2312" w:cs="楷体_GB2312"/>
          <w:b/>
          <w:color w:val="0C0C0C"/>
          <w:sz w:val="32"/>
          <w:szCs w:val="32"/>
        </w:rPr>
      </w:pPr>
      <w:r w:rsidRPr="00C72A28">
        <w:rPr>
          <w:rFonts w:ascii="仿宋_GB2312" w:eastAsia="仿宋_GB2312" w:hint="eastAsia"/>
          <w:color w:val="262626" w:themeColor="text1" w:themeTint="D9"/>
          <w:sz w:val="32"/>
          <w:szCs w:val="32"/>
        </w:rPr>
        <w:t>收入包括：一般公共预算收入631.87万元，支出包括：</w:t>
      </w:r>
      <w:r>
        <w:rPr>
          <w:rFonts w:ascii="仿宋_GB2312" w:eastAsia="仿宋_GB2312" w:hint="eastAsia"/>
          <w:color w:val="0C0C0C"/>
          <w:sz w:val="32"/>
          <w:szCs w:val="32"/>
        </w:rPr>
        <w:t>一般公共服务支出508.91万元、住房保障支出 46.05万元、社会保障和就业支出 76.91万元 ，2018年收支总预算 631.87 万元。</w:t>
      </w:r>
    </w:p>
    <w:p w:rsidR="00556720" w:rsidRDefault="00812ED1">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2018年收入预算情况说明</w:t>
      </w:r>
    </w:p>
    <w:p w:rsidR="00556720" w:rsidRDefault="00812ED1">
      <w:pPr>
        <w:spacing w:line="540" w:lineRule="exact"/>
        <w:ind w:firstLine="642"/>
        <w:rPr>
          <w:rFonts w:ascii="仿宋_GB2312" w:eastAsia="仿宋_GB2312"/>
          <w:color w:val="0C0C0C"/>
          <w:sz w:val="32"/>
          <w:szCs w:val="32"/>
        </w:rPr>
      </w:pPr>
      <w:r>
        <w:rPr>
          <w:rFonts w:ascii="仿宋_GB2312" w:eastAsia="仿宋_GB2312" w:hint="eastAsia"/>
          <w:color w:val="000000"/>
          <w:sz w:val="32"/>
          <w:szCs w:val="32"/>
        </w:rPr>
        <w:t>中共嘉兴市委直属机关</w:t>
      </w:r>
      <w:r w:rsidR="00DB78CC">
        <w:rPr>
          <w:rFonts w:ascii="仿宋_GB2312" w:eastAsia="仿宋_GB2312" w:hint="eastAsia"/>
          <w:color w:val="000000"/>
          <w:sz w:val="32"/>
          <w:szCs w:val="32"/>
        </w:rPr>
        <w:t>工作委员会</w:t>
      </w:r>
      <w:r>
        <w:rPr>
          <w:rFonts w:ascii="仿宋_GB2312" w:eastAsia="仿宋_GB2312" w:hint="eastAsia"/>
          <w:color w:val="000000"/>
          <w:sz w:val="32"/>
          <w:szCs w:val="32"/>
        </w:rPr>
        <w:t>2018年收入预算</w:t>
      </w:r>
      <w:r>
        <w:rPr>
          <w:rFonts w:ascii="仿宋_GB2312" w:eastAsia="仿宋_GB2312" w:hint="eastAsia"/>
          <w:color w:val="0C0C0C"/>
          <w:sz w:val="32"/>
          <w:szCs w:val="32"/>
        </w:rPr>
        <w:t>631.87万元，其中：一般公共预算收入 631.87 万元，占</w:t>
      </w:r>
      <w:r>
        <w:rPr>
          <w:rFonts w:ascii="仿宋_GB2312" w:eastAsia="仿宋_GB2312" w:hint="eastAsia"/>
          <w:color w:val="000000"/>
          <w:sz w:val="32"/>
          <w:szCs w:val="32"/>
        </w:rPr>
        <w:t>100 %；政府性基金预算收入 0 万元，政府专项资金补助收入 0万元；用事业基金弥补收支差额 0万元。</w:t>
      </w:r>
      <w:r>
        <w:rPr>
          <w:rFonts w:ascii="仿宋_GB2312" w:eastAsia="仿宋_GB2312" w:hint="eastAsia"/>
          <w:color w:val="000000"/>
          <w:sz w:val="32"/>
          <w:szCs w:val="32"/>
        </w:rPr>
        <w:br/>
      </w:r>
      <w:r>
        <w:rPr>
          <w:rFonts w:ascii="楷体_GB2312" w:eastAsia="楷体_GB2312" w:hAnsi="楷体_GB2312" w:cs="楷体_GB2312" w:hint="eastAsia"/>
          <w:b/>
          <w:color w:val="000000"/>
          <w:sz w:val="32"/>
          <w:szCs w:val="32"/>
        </w:rPr>
        <w:t xml:space="preserve">　　（三）中共嘉兴市委直属机关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2018年支出预算情况说明</w:t>
      </w:r>
      <w:r>
        <w:rPr>
          <w:rFonts w:ascii="仿宋_GB2312" w:eastAsia="仿宋_GB2312" w:hint="eastAsia"/>
          <w:color w:val="000000"/>
          <w:sz w:val="32"/>
          <w:szCs w:val="32"/>
        </w:rPr>
        <w:br/>
        <w:t xml:space="preserve">　</w:t>
      </w:r>
      <w:r>
        <w:rPr>
          <w:rFonts w:ascii="仿宋_GB2312" w:eastAsia="仿宋_GB2312" w:hint="eastAsia"/>
          <w:color w:val="0C0C0C"/>
          <w:sz w:val="32"/>
          <w:szCs w:val="32"/>
        </w:rPr>
        <w:t>中共嘉兴市委直属机关</w:t>
      </w:r>
      <w:r w:rsidR="00DB78CC">
        <w:rPr>
          <w:rFonts w:ascii="仿宋_GB2312" w:eastAsia="仿宋_GB2312" w:hint="eastAsia"/>
          <w:color w:val="0C0C0C"/>
          <w:sz w:val="32"/>
          <w:szCs w:val="32"/>
        </w:rPr>
        <w:t>工作委员会</w:t>
      </w:r>
      <w:r>
        <w:rPr>
          <w:rFonts w:ascii="仿宋_GB2312" w:eastAsia="仿宋_GB2312" w:hint="eastAsia"/>
          <w:color w:val="0C0C0C"/>
          <w:sz w:val="32"/>
          <w:szCs w:val="32"/>
        </w:rPr>
        <w:t>2018年支出预算     631.87万元。</w:t>
      </w:r>
    </w:p>
    <w:p w:rsidR="00556720" w:rsidRDefault="00812ED1">
      <w:pPr>
        <w:spacing w:line="540" w:lineRule="exact"/>
        <w:ind w:firstLine="630"/>
        <w:rPr>
          <w:rFonts w:ascii="仿宋_GB2312" w:eastAsia="仿宋_GB2312"/>
          <w:color w:val="0C0C0C"/>
          <w:sz w:val="32"/>
          <w:szCs w:val="32"/>
        </w:rPr>
      </w:pPr>
      <w:r>
        <w:rPr>
          <w:rFonts w:ascii="仿宋_GB2312" w:eastAsia="仿宋_GB2312" w:hint="eastAsia"/>
          <w:color w:val="0C0C0C"/>
          <w:sz w:val="32"/>
          <w:szCs w:val="32"/>
        </w:rPr>
        <w:lastRenderedPageBreak/>
        <w:t>1.按支出功能分类，包括一般公共服务支出 508.91  万元，社会保障和就业支出76.91万元，住房保障支出46.05万元。</w:t>
      </w:r>
    </w:p>
    <w:p w:rsidR="00556720" w:rsidRDefault="00812ED1">
      <w:pPr>
        <w:spacing w:line="540" w:lineRule="exact"/>
        <w:ind w:firstLine="630"/>
        <w:rPr>
          <w:rFonts w:ascii="仿宋_GB2312" w:eastAsia="仿宋_GB2312"/>
          <w:color w:val="0C0C0C"/>
          <w:sz w:val="32"/>
          <w:szCs w:val="32"/>
        </w:rPr>
      </w:pPr>
      <w:r>
        <w:rPr>
          <w:rFonts w:ascii="仿宋_GB2312" w:eastAsia="仿宋_GB2312" w:hint="eastAsia"/>
          <w:color w:val="0C0C0C"/>
          <w:sz w:val="32"/>
          <w:szCs w:val="32"/>
        </w:rPr>
        <w:t>2.按支出用途分类，包括人员支出 441.94 万元，日常公用支出  68.17  万元，项目支出 121.76 万元。</w:t>
      </w:r>
    </w:p>
    <w:p w:rsidR="00556720" w:rsidRDefault="00812ED1" w:rsidP="00727255">
      <w:pPr>
        <w:spacing w:line="54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2018年财政拨款收支预算情况的总体说明</w:t>
      </w:r>
    </w:p>
    <w:p w:rsidR="00556720" w:rsidRDefault="00812ED1">
      <w:pPr>
        <w:spacing w:line="540" w:lineRule="exact"/>
        <w:ind w:firstLineChars="200" w:firstLine="640"/>
        <w:rPr>
          <w:rFonts w:ascii="楷体_GB2312" w:eastAsia="楷体_GB2312" w:hAnsi="楷体_GB2312" w:cs="楷体_GB2312"/>
          <w:b/>
          <w:color w:val="0C0C0C"/>
          <w:sz w:val="32"/>
          <w:szCs w:val="32"/>
        </w:rPr>
      </w:pPr>
      <w:r>
        <w:rPr>
          <w:rFonts w:ascii="仿宋_GB2312" w:eastAsia="仿宋_GB2312" w:hint="eastAsia"/>
          <w:color w:val="000000"/>
          <w:sz w:val="32"/>
          <w:szCs w:val="32"/>
        </w:rPr>
        <w:t>中共嘉兴市委直属机关</w:t>
      </w:r>
      <w:r w:rsidR="00DB78CC">
        <w:rPr>
          <w:rFonts w:ascii="仿宋_GB2312" w:eastAsia="仿宋_GB2312" w:hint="eastAsia"/>
          <w:color w:val="000000"/>
          <w:sz w:val="32"/>
          <w:szCs w:val="32"/>
        </w:rPr>
        <w:t>工作委员会</w:t>
      </w:r>
      <w:r>
        <w:rPr>
          <w:rFonts w:ascii="仿宋_GB2312" w:eastAsia="仿宋_GB2312" w:hint="eastAsia"/>
          <w:color w:val="000000"/>
          <w:sz w:val="32"/>
          <w:szCs w:val="32"/>
        </w:rPr>
        <w:t>2018年财政拨款收</w:t>
      </w:r>
      <w:r>
        <w:rPr>
          <w:rFonts w:ascii="仿宋_GB2312" w:eastAsia="仿宋_GB2312" w:hint="eastAsia"/>
          <w:color w:val="0C0C0C"/>
          <w:sz w:val="32"/>
          <w:szCs w:val="32"/>
        </w:rPr>
        <w:t>支总预算 631.87 万元。包括：一般公共预算收入 631.87万元、政府性基金预算收入 0万元；支出包括：一般公共服务支出508.91万元、住房保障支出 46.05万元、社会保障和就业支出 76.91万元。</w:t>
      </w:r>
    </w:p>
    <w:p w:rsidR="00556720" w:rsidRDefault="00812ED1" w:rsidP="00727255">
      <w:pPr>
        <w:spacing w:line="540" w:lineRule="exact"/>
        <w:ind w:firstLineChars="200"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2018年一般公共预算当年拨款情况说明</w:t>
      </w:r>
    </w:p>
    <w:p w:rsidR="00556720" w:rsidRDefault="00812ED1">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556720" w:rsidRDefault="00812ED1" w:rsidP="007861C6">
      <w:pPr>
        <w:spacing w:line="540" w:lineRule="exact"/>
        <w:ind w:firstLine="642"/>
        <w:rPr>
          <w:rFonts w:ascii="仿宋_GB2312" w:eastAsia="仿宋_GB2312"/>
          <w:color w:val="0C0C0C"/>
          <w:sz w:val="32"/>
          <w:szCs w:val="32"/>
        </w:rPr>
      </w:pPr>
      <w:r>
        <w:rPr>
          <w:rFonts w:ascii="仿宋_GB2312" w:eastAsia="仿宋_GB2312" w:hint="eastAsia"/>
          <w:color w:val="0C0C0C"/>
          <w:sz w:val="32"/>
          <w:szCs w:val="32"/>
        </w:rPr>
        <w:t>中共嘉兴市委直属机关工作委员会2018年一般公共预算收入 631.87 万元，比2017年执行数减少 128 万元。减少原因是：2017年执行数包含2016年度结转结余数，还包含2017年度退休人员退休工资，由于社保的改革，退休人员的工资于2017年3月有社保统一发放，故2018年没有安排退休人员工资预算。</w:t>
      </w:r>
    </w:p>
    <w:p w:rsidR="00556720" w:rsidRDefault="00812ED1" w:rsidP="00727255">
      <w:pPr>
        <w:spacing w:line="540" w:lineRule="exact"/>
        <w:ind w:firstLineChars="249" w:firstLine="797"/>
        <w:rPr>
          <w:rFonts w:ascii="楷体_GB2312" w:eastAsia="楷体_GB2312" w:hAnsi="楷体_GB2312" w:cs="楷体_GB2312"/>
          <w:b/>
          <w:color w:val="0C0C0C"/>
          <w:sz w:val="32"/>
          <w:szCs w:val="32"/>
        </w:rPr>
      </w:pPr>
      <w:r>
        <w:rPr>
          <w:rFonts w:ascii="楷体_GB2312" w:eastAsia="楷体_GB2312" w:hAnsi="楷体_GB2312" w:cs="楷体_GB2312" w:hint="eastAsia"/>
          <w:b/>
          <w:color w:val="0C0C0C"/>
          <w:sz w:val="32"/>
          <w:szCs w:val="32"/>
        </w:rPr>
        <w:t>2.一般公共预算当年拨款结构情况</w:t>
      </w:r>
    </w:p>
    <w:p w:rsidR="00556720" w:rsidRPr="009D2CC7" w:rsidRDefault="00812ED1">
      <w:pPr>
        <w:spacing w:line="540" w:lineRule="exact"/>
        <w:ind w:firstLineChars="246" w:firstLine="787"/>
        <w:rPr>
          <w:rFonts w:ascii="仿宋_GB2312" w:eastAsia="仿宋_GB2312"/>
          <w:color w:val="262626" w:themeColor="text1" w:themeTint="D9"/>
          <w:sz w:val="32"/>
          <w:szCs w:val="32"/>
        </w:rPr>
      </w:pPr>
      <w:r w:rsidRPr="009D2CC7">
        <w:rPr>
          <w:rFonts w:ascii="仿宋_GB2312" w:eastAsia="仿宋_GB2312" w:hint="eastAsia"/>
          <w:color w:val="262626" w:themeColor="text1" w:themeTint="D9"/>
          <w:sz w:val="32"/>
          <w:szCs w:val="32"/>
        </w:rPr>
        <w:t>一般公共服务支出（类）508.91 万元，占</w:t>
      </w:r>
      <w:r w:rsidR="00837D88" w:rsidRPr="009D2CC7">
        <w:rPr>
          <w:rFonts w:ascii="仿宋_GB2312" w:eastAsia="仿宋_GB2312" w:hint="eastAsia"/>
          <w:color w:val="262626" w:themeColor="text1" w:themeTint="D9"/>
          <w:sz w:val="32"/>
          <w:szCs w:val="32"/>
        </w:rPr>
        <w:t>81</w:t>
      </w:r>
      <w:r w:rsidRPr="009D2CC7">
        <w:rPr>
          <w:rFonts w:ascii="仿宋_GB2312" w:eastAsia="仿宋_GB2312" w:hint="eastAsia"/>
          <w:color w:val="262626" w:themeColor="text1" w:themeTint="D9"/>
          <w:sz w:val="32"/>
          <w:szCs w:val="32"/>
        </w:rPr>
        <w:t xml:space="preserve"> %；社会保障和就业支出 </w:t>
      </w:r>
      <w:r w:rsidR="00010CCD" w:rsidRPr="009D2CC7">
        <w:rPr>
          <w:rFonts w:ascii="仿宋_GB2312" w:eastAsia="仿宋_GB2312" w:hint="eastAsia"/>
          <w:color w:val="262626" w:themeColor="text1" w:themeTint="D9"/>
          <w:sz w:val="32"/>
          <w:szCs w:val="32"/>
        </w:rPr>
        <w:t>76.91</w:t>
      </w:r>
      <w:r w:rsidRPr="009D2CC7">
        <w:rPr>
          <w:rFonts w:ascii="仿宋_GB2312" w:eastAsia="仿宋_GB2312" w:hint="eastAsia"/>
          <w:color w:val="262626" w:themeColor="text1" w:themeTint="D9"/>
          <w:sz w:val="32"/>
          <w:szCs w:val="32"/>
        </w:rPr>
        <w:t>万元，占</w:t>
      </w:r>
      <w:r w:rsidR="00010CCD" w:rsidRPr="009D2CC7">
        <w:rPr>
          <w:rFonts w:ascii="仿宋_GB2312" w:eastAsia="仿宋_GB2312" w:hint="eastAsia"/>
          <w:color w:val="262626" w:themeColor="text1" w:themeTint="D9"/>
          <w:sz w:val="32"/>
          <w:szCs w:val="32"/>
        </w:rPr>
        <w:t xml:space="preserve">12% </w:t>
      </w:r>
      <w:r w:rsidRPr="009D2CC7">
        <w:rPr>
          <w:rFonts w:ascii="仿宋_GB2312" w:eastAsia="仿宋_GB2312" w:hint="eastAsia"/>
          <w:color w:val="262626" w:themeColor="text1" w:themeTint="D9"/>
          <w:sz w:val="32"/>
          <w:szCs w:val="32"/>
        </w:rPr>
        <w:t>；住房保障支出</w:t>
      </w:r>
      <w:r w:rsidR="00010CCD" w:rsidRPr="009D2CC7">
        <w:rPr>
          <w:rFonts w:ascii="仿宋_GB2312" w:eastAsia="仿宋_GB2312" w:hint="eastAsia"/>
          <w:color w:val="262626" w:themeColor="text1" w:themeTint="D9"/>
          <w:sz w:val="32"/>
          <w:szCs w:val="32"/>
        </w:rPr>
        <w:t>46.05</w:t>
      </w:r>
      <w:r w:rsidRPr="009D2CC7">
        <w:rPr>
          <w:rFonts w:ascii="仿宋_GB2312" w:eastAsia="仿宋_GB2312" w:hint="eastAsia"/>
          <w:color w:val="262626" w:themeColor="text1" w:themeTint="D9"/>
          <w:sz w:val="32"/>
          <w:szCs w:val="32"/>
        </w:rPr>
        <w:t>万元，占</w:t>
      </w:r>
      <w:r w:rsidR="00010CCD" w:rsidRPr="009D2CC7">
        <w:rPr>
          <w:rFonts w:ascii="仿宋_GB2312" w:eastAsia="仿宋_GB2312" w:hint="eastAsia"/>
          <w:color w:val="262626" w:themeColor="text1" w:themeTint="D9"/>
          <w:sz w:val="32"/>
          <w:szCs w:val="32"/>
        </w:rPr>
        <w:t>7%</w:t>
      </w:r>
      <w:r w:rsidRPr="009D2CC7">
        <w:rPr>
          <w:rFonts w:ascii="仿宋_GB2312" w:eastAsia="仿宋_GB2312" w:hint="eastAsia"/>
          <w:color w:val="262626" w:themeColor="text1" w:themeTint="D9"/>
          <w:sz w:val="32"/>
          <w:szCs w:val="32"/>
        </w:rPr>
        <w:t>；</w:t>
      </w:r>
    </w:p>
    <w:p w:rsidR="00556720" w:rsidRDefault="00812ED1">
      <w:pPr>
        <w:spacing w:line="540" w:lineRule="exact"/>
        <w:ind w:firstLine="630"/>
        <w:rPr>
          <w:rFonts w:ascii="仿宋_GB2312" w:eastAsia="仿宋_GB2312"/>
          <w:color w:val="0C0C0C"/>
          <w:sz w:val="32"/>
          <w:szCs w:val="32"/>
        </w:rPr>
      </w:pPr>
      <w:r>
        <w:rPr>
          <w:rFonts w:ascii="楷体_GB2312" w:eastAsia="楷体_GB2312" w:hAnsi="楷体_GB2312" w:cs="楷体_GB2312" w:hint="eastAsia"/>
          <w:b/>
          <w:color w:val="0C0C0C"/>
          <w:sz w:val="32"/>
          <w:szCs w:val="32"/>
        </w:rPr>
        <w:lastRenderedPageBreak/>
        <w:t xml:space="preserve"> 3.一般公共预算当年拨款具体使用情况</w:t>
      </w:r>
    </w:p>
    <w:p w:rsidR="00556720" w:rsidRDefault="00812ED1">
      <w:pPr>
        <w:spacing w:line="540" w:lineRule="exact"/>
        <w:ind w:firstLine="640"/>
        <w:jc w:val="left"/>
        <w:rPr>
          <w:rFonts w:ascii="仿宋_GB2312" w:eastAsia="仿宋_GB2312"/>
          <w:color w:val="0C0C0C"/>
          <w:sz w:val="32"/>
          <w:szCs w:val="32"/>
        </w:rPr>
      </w:pPr>
      <w:r>
        <w:rPr>
          <w:rFonts w:ascii="仿宋_GB2312" w:eastAsia="仿宋_GB2312" w:hint="eastAsia"/>
          <w:color w:val="0C0C0C"/>
          <w:sz w:val="32"/>
          <w:szCs w:val="32"/>
        </w:rPr>
        <w:t>（1）一般公共服务支出党委办公厅及相关机构事务行政运行387.15万元，主要用于部门基本支出。</w:t>
      </w:r>
    </w:p>
    <w:p w:rsidR="00556720" w:rsidRDefault="00F3488D">
      <w:pPr>
        <w:spacing w:line="540" w:lineRule="exact"/>
        <w:jc w:val="left"/>
        <w:rPr>
          <w:rFonts w:ascii="仿宋_GB2312" w:eastAsia="仿宋_GB2312"/>
          <w:color w:val="0C0C0C"/>
          <w:sz w:val="32"/>
          <w:szCs w:val="32"/>
        </w:rPr>
      </w:pPr>
      <w:r>
        <w:rPr>
          <w:rFonts w:ascii="仿宋_GB2312" w:eastAsia="仿宋_GB2312" w:hint="eastAsia"/>
          <w:color w:val="0C0C0C"/>
          <w:sz w:val="32"/>
          <w:szCs w:val="32"/>
        </w:rPr>
        <w:t xml:space="preserve">  </w:t>
      </w:r>
      <w:r w:rsidR="00812ED1">
        <w:rPr>
          <w:rFonts w:ascii="仿宋_GB2312" w:eastAsia="仿宋_GB2312" w:hint="eastAsia"/>
          <w:color w:val="0C0C0C"/>
          <w:sz w:val="32"/>
          <w:szCs w:val="32"/>
        </w:rPr>
        <w:t>（2）一般公共服务支出党委办公厅及相关机构事务一般行政管理事务121.76万元，主要用于部门项目支出。</w:t>
      </w:r>
    </w:p>
    <w:p w:rsidR="00556720" w:rsidRPr="006A6F38" w:rsidRDefault="00812ED1">
      <w:pPr>
        <w:numPr>
          <w:ilvl w:val="0"/>
          <w:numId w:val="1"/>
        </w:numPr>
        <w:spacing w:line="560" w:lineRule="exact"/>
        <w:ind w:firstLineChars="150" w:firstLine="480"/>
        <w:rPr>
          <w:rFonts w:ascii="仿宋_GB2312" w:eastAsia="仿宋_GB2312"/>
          <w:color w:val="262626" w:themeColor="text1" w:themeTint="D9"/>
          <w:sz w:val="32"/>
          <w:szCs w:val="32"/>
        </w:rPr>
      </w:pPr>
      <w:r w:rsidRPr="006A6F38">
        <w:rPr>
          <w:rFonts w:ascii="仿宋_GB2312" w:eastAsia="仿宋_GB2312" w:hint="eastAsia"/>
          <w:color w:val="262626" w:themeColor="text1" w:themeTint="D9"/>
          <w:sz w:val="32"/>
          <w:szCs w:val="32"/>
        </w:rPr>
        <w:t>社会保障和就业支出（类）行政事业单位离退休（款）未归口管理的行政单位离退休费（项）</w:t>
      </w:r>
      <w:r w:rsidR="00F32F07" w:rsidRPr="006A6F38">
        <w:rPr>
          <w:rFonts w:ascii="仿宋_GB2312" w:eastAsia="仿宋_GB2312" w:hint="eastAsia"/>
          <w:color w:val="262626" w:themeColor="text1" w:themeTint="D9"/>
          <w:sz w:val="32"/>
          <w:szCs w:val="32"/>
        </w:rPr>
        <w:t>26.69</w:t>
      </w:r>
      <w:r w:rsidRPr="006A6F38">
        <w:rPr>
          <w:rFonts w:ascii="仿宋_GB2312" w:eastAsia="仿宋_GB2312" w:hint="eastAsia"/>
          <w:color w:val="262626" w:themeColor="text1" w:themeTint="D9"/>
          <w:sz w:val="32"/>
          <w:szCs w:val="32"/>
        </w:rPr>
        <w:t>万元、机关事业单位基本养老保险缴费支出</w:t>
      </w:r>
      <w:r w:rsidR="00F32F07" w:rsidRPr="006A6F38">
        <w:rPr>
          <w:rFonts w:ascii="仿宋_GB2312" w:eastAsia="仿宋_GB2312" w:hint="eastAsia"/>
          <w:color w:val="262626" w:themeColor="text1" w:themeTint="D9"/>
          <w:sz w:val="32"/>
          <w:szCs w:val="32"/>
        </w:rPr>
        <w:t>35.87</w:t>
      </w:r>
      <w:r w:rsidRPr="006A6F38">
        <w:rPr>
          <w:rFonts w:ascii="仿宋_GB2312" w:eastAsia="仿宋_GB2312" w:hint="eastAsia"/>
          <w:color w:val="262626" w:themeColor="text1" w:themeTint="D9"/>
          <w:sz w:val="32"/>
          <w:szCs w:val="32"/>
        </w:rPr>
        <w:t>万元、机关事业单位职业年金缴费支出</w:t>
      </w:r>
      <w:r w:rsidR="00F32F07" w:rsidRPr="006A6F38">
        <w:rPr>
          <w:rFonts w:ascii="仿宋_GB2312" w:eastAsia="仿宋_GB2312" w:hint="eastAsia"/>
          <w:color w:val="262626" w:themeColor="text1" w:themeTint="D9"/>
          <w:sz w:val="32"/>
          <w:szCs w:val="32"/>
        </w:rPr>
        <w:t>14.35</w:t>
      </w:r>
      <w:r w:rsidRPr="006A6F38">
        <w:rPr>
          <w:rFonts w:ascii="仿宋_GB2312" w:eastAsia="仿宋_GB2312" w:hint="eastAsia"/>
          <w:color w:val="262626" w:themeColor="text1" w:themeTint="D9"/>
          <w:sz w:val="32"/>
          <w:szCs w:val="32"/>
        </w:rPr>
        <w:t>万元，主要用于离休干部工资支出、退休人员补贴和机关单位基本养老保险及职业年金缴费支出。</w:t>
      </w:r>
      <w:bookmarkStart w:id="0" w:name="_GoBack"/>
      <w:bookmarkEnd w:id="0"/>
    </w:p>
    <w:p w:rsidR="00556720" w:rsidRPr="002B7923" w:rsidRDefault="00812ED1">
      <w:pPr>
        <w:spacing w:line="560" w:lineRule="exact"/>
        <w:ind w:leftChars="227" w:left="477"/>
        <w:rPr>
          <w:rFonts w:ascii="仿宋_GB2312" w:eastAsia="仿宋_GB2312"/>
          <w:color w:val="262626" w:themeColor="text1" w:themeTint="D9"/>
          <w:sz w:val="32"/>
          <w:szCs w:val="32"/>
        </w:rPr>
      </w:pPr>
      <w:r w:rsidRPr="002B7923">
        <w:rPr>
          <w:rFonts w:ascii="仿宋_GB2312" w:eastAsia="仿宋_GB2312" w:hint="eastAsia"/>
          <w:color w:val="262626" w:themeColor="text1" w:themeTint="D9"/>
          <w:sz w:val="32"/>
          <w:szCs w:val="32"/>
        </w:rPr>
        <w:t>（4）住房保障支出（类）住房改革支出（款）住房公积</w:t>
      </w:r>
    </w:p>
    <w:p w:rsidR="00556720" w:rsidRPr="002B7923" w:rsidRDefault="00812ED1">
      <w:pPr>
        <w:spacing w:line="560" w:lineRule="exact"/>
        <w:rPr>
          <w:rFonts w:ascii="仿宋_GB2312" w:eastAsia="仿宋_GB2312"/>
          <w:color w:val="262626" w:themeColor="text1" w:themeTint="D9"/>
          <w:sz w:val="32"/>
          <w:szCs w:val="32"/>
        </w:rPr>
      </w:pPr>
      <w:r w:rsidRPr="002B7923">
        <w:rPr>
          <w:rFonts w:ascii="仿宋_GB2312" w:eastAsia="仿宋_GB2312" w:hint="eastAsia"/>
          <w:color w:val="262626" w:themeColor="text1" w:themeTint="D9"/>
          <w:sz w:val="32"/>
          <w:szCs w:val="32"/>
        </w:rPr>
        <w:t>金（项）</w:t>
      </w:r>
      <w:r w:rsidR="00133CF8" w:rsidRPr="002B7923">
        <w:rPr>
          <w:rFonts w:ascii="仿宋_GB2312" w:eastAsia="仿宋_GB2312" w:hint="eastAsia"/>
          <w:color w:val="262626" w:themeColor="text1" w:themeTint="D9"/>
          <w:sz w:val="32"/>
          <w:szCs w:val="32"/>
        </w:rPr>
        <w:t>46.05</w:t>
      </w:r>
      <w:r w:rsidRPr="002B7923">
        <w:rPr>
          <w:rFonts w:ascii="仿宋_GB2312" w:eastAsia="仿宋_GB2312" w:hint="eastAsia"/>
          <w:color w:val="262626" w:themeColor="text1" w:themeTint="D9"/>
          <w:sz w:val="32"/>
          <w:szCs w:val="32"/>
        </w:rPr>
        <w:t>万元，主要用于办公室行政单位按照国家政策为干部职工缴纳的住房公积金支出。</w:t>
      </w:r>
    </w:p>
    <w:p w:rsidR="00556720" w:rsidRDefault="00812ED1">
      <w:pPr>
        <w:spacing w:line="5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2018年一般公共预算基本支出情况说明</w:t>
      </w:r>
    </w:p>
    <w:p w:rsidR="00556720" w:rsidRDefault="00812ED1">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中共嘉兴市委直属机关工作委员会2018年一般公共预算基本支出 510.11 万元，其中：</w:t>
      </w:r>
    </w:p>
    <w:p w:rsidR="00556720" w:rsidRDefault="00812ED1">
      <w:pPr>
        <w:spacing w:line="540" w:lineRule="exact"/>
        <w:ind w:firstLine="642"/>
        <w:rPr>
          <w:rFonts w:ascii="仿宋_GB2312" w:eastAsia="仿宋_GB2312"/>
          <w:b/>
          <w:bCs/>
          <w:color w:val="000000"/>
          <w:sz w:val="32"/>
          <w:szCs w:val="32"/>
        </w:rPr>
      </w:pPr>
      <w:r>
        <w:rPr>
          <w:rFonts w:ascii="仿宋_GB2312" w:eastAsia="仿宋_GB2312" w:hint="eastAsia"/>
          <w:color w:val="0C0C0C"/>
          <w:sz w:val="32"/>
          <w:szCs w:val="32"/>
        </w:rPr>
        <w:t>人员经费 416.07 万元</w:t>
      </w:r>
      <w:r>
        <w:rPr>
          <w:rFonts w:ascii="仿宋_GB2312" w:eastAsia="仿宋_GB2312" w:hint="eastAsia"/>
          <w:color w:val="000000"/>
          <w:sz w:val="32"/>
          <w:szCs w:val="32"/>
        </w:rPr>
        <w:t>，主要包括：基本工资、津贴补贴、奖金、绩效工资、机关事业单位基本养老保险缴费、职业年金缴费、职工基本医疗保险缴费、公务员医疗补助缴费、其他社会保障缴费、住房公积金、其他工资福利支出、离休费、退休费、退职（役）费、抚恤金、生活补助、医疗费补助、奖励金、其他对个人和家庭的补助支出</w:t>
      </w:r>
      <w:r>
        <w:rPr>
          <w:rFonts w:ascii="仿宋_GB2312" w:eastAsia="仿宋_GB2312" w:hint="eastAsia"/>
          <w:b/>
          <w:bCs/>
          <w:color w:val="000000"/>
          <w:sz w:val="32"/>
          <w:szCs w:val="32"/>
        </w:rPr>
        <w:t>。</w:t>
      </w:r>
    </w:p>
    <w:p w:rsidR="00556720" w:rsidRDefault="00812ED1">
      <w:pPr>
        <w:spacing w:line="540" w:lineRule="exact"/>
        <w:ind w:firstLine="642"/>
        <w:rPr>
          <w:rFonts w:ascii="仿宋_GB2312" w:eastAsia="仿宋_GB2312"/>
          <w:b/>
          <w:bCs/>
          <w:color w:val="000000"/>
          <w:sz w:val="32"/>
          <w:szCs w:val="32"/>
        </w:rPr>
      </w:pPr>
      <w:r>
        <w:rPr>
          <w:rFonts w:ascii="仿宋_GB2312" w:eastAsia="仿宋_GB2312" w:hint="eastAsia"/>
          <w:color w:val="0C0C0C"/>
          <w:sz w:val="32"/>
          <w:szCs w:val="32"/>
        </w:rPr>
        <w:t>公用经费68.17  万元</w:t>
      </w:r>
      <w:r>
        <w:rPr>
          <w:rFonts w:ascii="仿宋_GB2312" w:eastAsia="仿宋_GB2312" w:hint="eastAsia"/>
          <w:color w:val="000000"/>
          <w:sz w:val="32"/>
          <w:szCs w:val="32"/>
        </w:rPr>
        <w:t>，主要包括：办公费、印刷费、</w:t>
      </w:r>
      <w:r>
        <w:rPr>
          <w:rFonts w:ascii="仿宋_GB2312" w:eastAsia="仿宋_GB2312" w:hint="eastAsia"/>
          <w:color w:val="000000"/>
          <w:sz w:val="32"/>
          <w:szCs w:val="32"/>
        </w:rPr>
        <w:lastRenderedPageBreak/>
        <w:t>咨询费、手续费、水费、电费、邮电费、物业管理费、差旅费、维修（护）费、租赁费、会议费、培训费、公务接待费、专用材料费、劳务费、委托业务费、工会经费、福利费、公务用车运行维护费、其他交通费用、其他商品和服务支出</w:t>
      </w:r>
      <w:r>
        <w:rPr>
          <w:rFonts w:ascii="仿宋_GB2312" w:eastAsia="仿宋_GB2312" w:hint="eastAsia"/>
          <w:b/>
          <w:bCs/>
          <w:color w:val="000000"/>
          <w:sz w:val="32"/>
          <w:szCs w:val="32"/>
        </w:rPr>
        <w:t>。</w:t>
      </w:r>
    </w:p>
    <w:p w:rsidR="00556720" w:rsidRDefault="00812ED1">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2018年政府性基金预算支出情况说明</w:t>
      </w:r>
    </w:p>
    <w:p w:rsidR="00556720" w:rsidRDefault="00812ED1">
      <w:pPr>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中共嘉兴市委直属机关工作委员会2018年没有政府性基金预算拨款安排的支出。</w:t>
      </w:r>
    </w:p>
    <w:p w:rsidR="00556720" w:rsidRDefault="00812ED1" w:rsidP="00727255">
      <w:pPr>
        <w:spacing w:line="540" w:lineRule="exact"/>
        <w:ind w:firstLineChars="196" w:firstLine="628"/>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（八）中共嘉兴市委直属机关</w:t>
      </w:r>
      <w:r w:rsidR="00DB78CC">
        <w:rPr>
          <w:rFonts w:ascii="楷体_GB2312" w:eastAsia="楷体_GB2312" w:hAnsi="楷体_GB2312" w:cs="楷体_GB2312" w:hint="eastAsia"/>
          <w:b/>
          <w:color w:val="000000"/>
          <w:sz w:val="32"/>
          <w:szCs w:val="32"/>
        </w:rPr>
        <w:t>工作委员会</w:t>
      </w:r>
      <w:r>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556720" w:rsidRDefault="00812ED1">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1.因公出国（境）费用：我市因公出国（境）经费实行归口管理、统筹安排，不再单独安排预算。</w:t>
      </w:r>
    </w:p>
    <w:p w:rsidR="00556720" w:rsidRPr="006D2CA0" w:rsidRDefault="00812ED1">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2.公务接待费：2018年安排公务接待费预算 12.55 万元，</w:t>
      </w:r>
      <w:r w:rsidR="00641BDA" w:rsidRPr="006D2CA0">
        <w:rPr>
          <w:rFonts w:ascii="仿宋_GB2312" w:eastAsia="仿宋_GB2312" w:hint="eastAsia"/>
          <w:sz w:val="32"/>
          <w:szCs w:val="32"/>
        </w:rPr>
        <w:t>比上年</w:t>
      </w:r>
      <w:r w:rsidR="00B435FF" w:rsidRPr="006D2CA0">
        <w:rPr>
          <w:rFonts w:ascii="仿宋_GB2312" w:eastAsia="仿宋_GB2312" w:hint="eastAsia"/>
          <w:sz w:val="32"/>
          <w:szCs w:val="32"/>
        </w:rPr>
        <w:t>数增长</w:t>
      </w:r>
      <w:r w:rsidR="006F4399" w:rsidRPr="006D2CA0">
        <w:rPr>
          <w:rFonts w:ascii="仿宋_GB2312" w:eastAsia="仿宋_GB2312" w:hint="eastAsia"/>
          <w:sz w:val="32"/>
          <w:szCs w:val="32"/>
        </w:rPr>
        <w:t>了</w:t>
      </w:r>
      <w:r w:rsidR="00B435FF" w:rsidRPr="006D2CA0">
        <w:rPr>
          <w:rFonts w:ascii="仿宋_GB2312" w:eastAsia="仿宋_GB2312" w:hint="eastAsia"/>
          <w:sz w:val="32"/>
          <w:szCs w:val="32"/>
        </w:rPr>
        <w:t>210 %。</w:t>
      </w:r>
      <w:r w:rsidR="00727255" w:rsidRPr="006D2CA0">
        <w:rPr>
          <w:rFonts w:ascii="仿宋_GB2312" w:eastAsia="仿宋_GB2312" w:hint="eastAsia"/>
          <w:sz w:val="32"/>
          <w:szCs w:val="32"/>
        </w:rPr>
        <w:t>原因是19大以来，尤其是新一届中央常委来南湖后，嘉兴作为党的诞生地，机关工委</w:t>
      </w:r>
      <w:r w:rsidR="00FA43CB" w:rsidRPr="006D2CA0">
        <w:rPr>
          <w:rFonts w:ascii="仿宋_GB2312" w:eastAsia="仿宋_GB2312" w:hint="eastAsia"/>
          <w:sz w:val="32"/>
          <w:szCs w:val="32"/>
        </w:rPr>
        <w:t>作为</w:t>
      </w:r>
      <w:r w:rsidR="00727255" w:rsidRPr="006D2CA0">
        <w:rPr>
          <w:rFonts w:ascii="仿宋_GB2312" w:eastAsia="仿宋_GB2312" w:hint="eastAsia"/>
          <w:sz w:val="32"/>
          <w:szCs w:val="32"/>
        </w:rPr>
        <w:t>主管机关党务的机关，全国各地和</w:t>
      </w:r>
      <w:r w:rsidR="00FA43CB" w:rsidRPr="006D2CA0">
        <w:rPr>
          <w:rFonts w:ascii="仿宋_GB2312" w:eastAsia="仿宋_GB2312" w:hint="eastAsia"/>
          <w:sz w:val="32"/>
          <w:szCs w:val="32"/>
        </w:rPr>
        <w:t>我</w:t>
      </w:r>
      <w:r w:rsidR="00727255" w:rsidRPr="006D2CA0">
        <w:rPr>
          <w:rFonts w:ascii="仿宋_GB2312" w:eastAsia="仿宋_GB2312" w:hint="eastAsia"/>
          <w:sz w:val="32"/>
          <w:szCs w:val="32"/>
        </w:rPr>
        <w:t>委联系上门调研的各级党组织数量呈几何式增长，接待批次大幅度增加。我委</w:t>
      </w:r>
      <w:r w:rsidR="00FA43CB" w:rsidRPr="006D2CA0">
        <w:rPr>
          <w:rFonts w:ascii="仿宋_GB2312" w:eastAsia="仿宋_GB2312" w:hint="eastAsia"/>
          <w:sz w:val="32"/>
          <w:szCs w:val="32"/>
        </w:rPr>
        <w:t>将</w:t>
      </w:r>
      <w:r w:rsidR="00BF6E2E" w:rsidRPr="006D2CA0">
        <w:rPr>
          <w:rFonts w:ascii="仿宋_GB2312" w:eastAsia="仿宋_GB2312" w:hint="eastAsia"/>
          <w:sz w:val="32"/>
          <w:szCs w:val="32"/>
        </w:rPr>
        <w:t>继续</w:t>
      </w:r>
      <w:r w:rsidR="00727255" w:rsidRPr="006D2CA0">
        <w:rPr>
          <w:rFonts w:ascii="仿宋_GB2312" w:eastAsia="仿宋_GB2312" w:hint="eastAsia"/>
          <w:sz w:val="32"/>
          <w:szCs w:val="32"/>
        </w:rPr>
        <w:t>严格按照公务接待相关接待标准和</w:t>
      </w:r>
      <w:r w:rsidR="00FA43CB" w:rsidRPr="006D2CA0">
        <w:rPr>
          <w:rFonts w:ascii="仿宋_GB2312" w:eastAsia="仿宋_GB2312" w:hint="eastAsia"/>
          <w:sz w:val="32"/>
          <w:szCs w:val="32"/>
        </w:rPr>
        <w:t>陪同</w:t>
      </w:r>
      <w:r w:rsidR="00727255" w:rsidRPr="006D2CA0">
        <w:rPr>
          <w:rFonts w:ascii="仿宋_GB2312" w:eastAsia="仿宋_GB2312" w:hint="eastAsia"/>
          <w:sz w:val="32"/>
          <w:szCs w:val="32"/>
        </w:rPr>
        <w:t>人数，</w:t>
      </w:r>
      <w:r w:rsidR="00FA43CB" w:rsidRPr="006D2CA0">
        <w:rPr>
          <w:rFonts w:ascii="仿宋_GB2312" w:eastAsia="仿宋_GB2312" w:hint="eastAsia"/>
          <w:sz w:val="32"/>
          <w:szCs w:val="32"/>
        </w:rPr>
        <w:t>严控接待费用。</w:t>
      </w:r>
      <w:r w:rsidR="00727255" w:rsidRPr="006D2CA0">
        <w:rPr>
          <w:rFonts w:ascii="仿宋_GB2312" w:eastAsia="仿宋_GB2312"/>
          <w:sz w:val="32"/>
          <w:szCs w:val="32"/>
        </w:rPr>
        <w:t xml:space="preserve"> </w:t>
      </w:r>
    </w:p>
    <w:p w:rsidR="00556720" w:rsidRDefault="00812ED1">
      <w:pPr>
        <w:pStyle w:val="p0"/>
        <w:spacing w:line="5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3.公务用车购置及运行维护费：公务用车制度改革后本部门无保留公务用车，</w:t>
      </w:r>
      <w:r>
        <w:rPr>
          <w:rFonts w:ascii="仿宋_GB2312" w:eastAsia="仿宋_GB2312" w:hint="eastAsia"/>
          <w:color w:val="000000"/>
          <w:sz w:val="32"/>
          <w:szCs w:val="32"/>
        </w:rPr>
        <w:t>2018年部门预算也未安排购置公务用车。</w:t>
      </w:r>
    </w:p>
    <w:p w:rsidR="00556720" w:rsidRDefault="00812ED1" w:rsidP="00727255">
      <w:pPr>
        <w:spacing w:line="540" w:lineRule="exact"/>
        <w:ind w:firstLineChars="196" w:firstLine="628"/>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556720" w:rsidRDefault="00812ED1">
      <w:pPr>
        <w:pStyle w:val="p0"/>
        <w:spacing w:line="540" w:lineRule="exact"/>
        <w:ind w:firstLine="600"/>
        <w:rPr>
          <w:rFonts w:ascii="仿宋_GB2312" w:eastAsia="仿宋_GB2312"/>
          <w:b/>
          <w:bCs/>
          <w:color w:val="0C0C0C"/>
          <w:sz w:val="32"/>
          <w:szCs w:val="32"/>
        </w:rPr>
      </w:pPr>
      <w:r>
        <w:rPr>
          <w:rFonts w:ascii="仿宋_GB2312" w:eastAsia="仿宋_GB2312" w:hint="eastAsia"/>
          <w:b/>
          <w:bCs/>
          <w:color w:val="0C0C0C"/>
          <w:sz w:val="32"/>
          <w:szCs w:val="32"/>
        </w:rPr>
        <w:t>1.机关运行经费</w:t>
      </w:r>
    </w:p>
    <w:p w:rsidR="00556720" w:rsidRDefault="00812ED1">
      <w:pPr>
        <w:pStyle w:val="p0"/>
        <w:spacing w:line="540" w:lineRule="exact"/>
        <w:ind w:firstLineChars="200" w:firstLine="640"/>
        <w:rPr>
          <w:rFonts w:ascii="仿宋_GB2312" w:eastAsia="仿宋_GB2312"/>
          <w:color w:val="0C0C0C"/>
          <w:sz w:val="32"/>
          <w:szCs w:val="32"/>
        </w:rPr>
      </w:pPr>
      <w:r>
        <w:rPr>
          <w:rFonts w:ascii="仿宋_GB2312" w:eastAsia="仿宋_GB2312" w:hint="eastAsia"/>
          <w:color w:val="0C0C0C"/>
          <w:sz w:val="32"/>
          <w:szCs w:val="32"/>
        </w:rPr>
        <w:lastRenderedPageBreak/>
        <w:t>2018年工委的机关运行经费一般公共预算支出68.17万元。</w:t>
      </w:r>
    </w:p>
    <w:p w:rsidR="00556720" w:rsidRDefault="00812ED1" w:rsidP="00727255">
      <w:pPr>
        <w:pStyle w:val="p0"/>
        <w:spacing w:line="540" w:lineRule="exact"/>
        <w:ind w:firstLineChars="200" w:firstLine="640"/>
        <w:rPr>
          <w:rFonts w:ascii="仿宋_GB2312" w:eastAsia="仿宋_GB2312"/>
          <w:b/>
          <w:bCs/>
          <w:sz w:val="32"/>
          <w:szCs w:val="32"/>
        </w:rPr>
      </w:pPr>
      <w:r>
        <w:rPr>
          <w:rFonts w:ascii="仿宋_GB2312" w:eastAsia="仿宋_GB2312" w:hint="eastAsia"/>
          <w:b/>
          <w:bCs/>
          <w:sz w:val="32"/>
          <w:szCs w:val="32"/>
        </w:rPr>
        <w:t>2.政府采购情况</w:t>
      </w:r>
    </w:p>
    <w:p w:rsidR="00556720" w:rsidRDefault="00812ED1">
      <w:pPr>
        <w:pStyle w:val="p0"/>
        <w:spacing w:line="540" w:lineRule="exact"/>
        <w:ind w:firstLineChars="200" w:firstLine="640"/>
        <w:rPr>
          <w:rFonts w:ascii="仿宋_GB2312" w:eastAsia="仿宋_GB2312"/>
          <w:color w:val="0C0C0C"/>
          <w:sz w:val="32"/>
          <w:szCs w:val="32"/>
        </w:rPr>
      </w:pPr>
      <w:r>
        <w:rPr>
          <w:rFonts w:ascii="仿宋_GB2312" w:eastAsia="仿宋_GB2312" w:hint="eastAsia"/>
          <w:color w:val="0C0C0C"/>
          <w:sz w:val="32"/>
          <w:szCs w:val="32"/>
        </w:rPr>
        <w:t>2018年中共嘉兴市委直属机关工作委员会所属预算单位政府采购预算总额 9.75 万元，其中：政府采购货物预算 3.25万元、政府采购服务预算 6.5万元。</w:t>
      </w:r>
    </w:p>
    <w:p w:rsidR="00556720" w:rsidRDefault="00812ED1">
      <w:pPr>
        <w:pStyle w:val="p0"/>
        <w:spacing w:line="540" w:lineRule="exact"/>
        <w:ind w:firstLine="642"/>
        <w:rPr>
          <w:rFonts w:ascii="仿宋_GB2312" w:eastAsia="仿宋_GB2312"/>
          <w:color w:val="000000"/>
          <w:sz w:val="32"/>
          <w:szCs w:val="32"/>
        </w:rPr>
      </w:pPr>
      <w:r>
        <w:rPr>
          <w:rFonts w:ascii="仿宋_GB2312" w:eastAsia="仿宋_GB2312" w:hint="eastAsia"/>
          <w:b/>
          <w:bCs/>
          <w:color w:val="000000"/>
          <w:sz w:val="32"/>
          <w:szCs w:val="32"/>
        </w:rPr>
        <w:t>3.国有资产占有使用情况</w:t>
      </w:r>
    </w:p>
    <w:p w:rsidR="00556720" w:rsidRDefault="00812ED1">
      <w:pPr>
        <w:pStyle w:val="p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截至2017年12月31日，中共嘉兴市委直属机关工作委员会共有车辆0辆，单位价值200万元以上大型设备 0 台（套）。</w:t>
      </w:r>
    </w:p>
    <w:p w:rsidR="00556720" w:rsidRDefault="00812ED1">
      <w:pPr>
        <w:pStyle w:val="p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2018年部门预算未安排购置、单位价值200万元以上大型设备 。</w:t>
      </w:r>
    </w:p>
    <w:p w:rsidR="00556720" w:rsidRDefault="00812ED1" w:rsidP="00727255">
      <w:pPr>
        <w:pStyle w:val="p0"/>
        <w:spacing w:line="540" w:lineRule="exact"/>
        <w:ind w:firstLineChars="200" w:firstLine="640"/>
        <w:rPr>
          <w:rFonts w:ascii="仿宋_GB2312" w:eastAsia="仿宋_GB2312"/>
          <w:b/>
          <w:bCs/>
          <w:sz w:val="32"/>
          <w:szCs w:val="32"/>
        </w:rPr>
      </w:pPr>
      <w:r>
        <w:rPr>
          <w:rFonts w:ascii="仿宋_GB2312" w:eastAsia="仿宋_GB2312" w:hint="eastAsia"/>
          <w:b/>
          <w:bCs/>
          <w:sz w:val="32"/>
          <w:szCs w:val="32"/>
        </w:rPr>
        <w:t>4.绩效目标设置情况</w:t>
      </w:r>
    </w:p>
    <w:p w:rsidR="00556720" w:rsidRDefault="00812ED1">
      <w:pPr>
        <w:pStyle w:val="p0"/>
        <w:spacing w:line="540" w:lineRule="exact"/>
        <w:rPr>
          <w:rFonts w:ascii="仿宋_GB2312" w:eastAsia="仿宋_GB2312"/>
          <w:color w:val="0C0C0C"/>
          <w:sz w:val="32"/>
          <w:szCs w:val="32"/>
        </w:rPr>
      </w:pPr>
      <w:r>
        <w:rPr>
          <w:rFonts w:ascii="仿宋_GB2312" w:eastAsia="仿宋_GB2312" w:hint="eastAsia"/>
          <w:color w:val="0C0C0C"/>
          <w:sz w:val="32"/>
          <w:szCs w:val="32"/>
        </w:rPr>
        <w:t>2018年全部项目支出均实行绩效目标管理，涉及一般公共预算收入安排的支出 121.76 万元。</w:t>
      </w:r>
    </w:p>
    <w:p w:rsidR="00556720" w:rsidRDefault="00812ED1">
      <w:pPr>
        <w:pStyle w:val="p0"/>
        <w:spacing w:line="540" w:lineRule="exact"/>
        <w:ind w:firstLineChars="200" w:firstLine="643"/>
        <w:rPr>
          <w:rStyle w:val="a5"/>
          <w:rFonts w:ascii="黑体" w:eastAsia="黑体" w:hAnsi="黑体" w:cs="黑体"/>
          <w:sz w:val="32"/>
          <w:szCs w:val="32"/>
        </w:rPr>
      </w:pPr>
      <w:r>
        <w:rPr>
          <w:rStyle w:val="a5"/>
          <w:rFonts w:ascii="黑体" w:eastAsia="黑体" w:hAnsi="黑体" w:cs="黑体" w:hint="eastAsia"/>
          <w:sz w:val="32"/>
          <w:szCs w:val="32"/>
        </w:rPr>
        <w:t>三、名词解释</w:t>
      </w:r>
    </w:p>
    <w:p w:rsidR="00556720" w:rsidRDefault="00812ED1">
      <w:pPr>
        <w:pStyle w:val="p0"/>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1.财政拨款收入：</w:t>
      </w:r>
      <w:r>
        <w:rPr>
          <w:rFonts w:ascii="仿宋_GB2312" w:eastAsia="仿宋_GB2312" w:hAnsi="Calibri" w:hint="eastAsia"/>
          <w:sz w:val="32"/>
          <w:szCs w:val="32"/>
        </w:rPr>
        <w:t>本级财政部</w:t>
      </w:r>
      <w:proofErr w:type="gramStart"/>
      <w:r>
        <w:rPr>
          <w:rFonts w:ascii="仿宋_GB2312" w:eastAsia="仿宋_GB2312" w:hAnsi="Calibri" w:hint="eastAsia"/>
          <w:sz w:val="32"/>
          <w:szCs w:val="32"/>
        </w:rPr>
        <w:t>门当年</w:t>
      </w:r>
      <w:proofErr w:type="gramEnd"/>
      <w:r>
        <w:rPr>
          <w:rFonts w:ascii="仿宋_GB2312" w:eastAsia="仿宋_GB2312" w:hAnsi="Calibri" w:hint="eastAsia"/>
          <w:sz w:val="32"/>
          <w:szCs w:val="32"/>
        </w:rPr>
        <w:t>拨付的财政预算资金，包括一般公共预算财政拨款和政府性基金预算财政拨款。</w:t>
      </w:r>
    </w:p>
    <w:p w:rsidR="00556720" w:rsidRDefault="00812ED1">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2.当年纳入专户管理的收入:教育收费</w:t>
      </w:r>
      <w:r>
        <w:rPr>
          <w:rFonts w:ascii="仿宋_GB2312" w:eastAsia="仿宋_GB2312" w:hint="eastAsia"/>
          <w:sz w:val="32"/>
          <w:szCs w:val="32"/>
        </w:rPr>
        <w:t>作为本部门的事业收入，纳入财政专户管理的资金。</w:t>
      </w:r>
    </w:p>
    <w:p w:rsidR="00556720" w:rsidRDefault="00812ED1">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3.事业收入（单位留用）：</w:t>
      </w:r>
      <w:r>
        <w:rPr>
          <w:rFonts w:ascii="仿宋_GB2312" w:eastAsia="仿宋_GB2312" w:hAnsi="Calibri" w:hint="eastAsia"/>
          <w:sz w:val="32"/>
          <w:szCs w:val="32"/>
        </w:rPr>
        <w:t>事业单位开展专业业务活动及辅助活动所取得的收入，不含专户资金收入。</w:t>
      </w:r>
    </w:p>
    <w:p w:rsidR="00556720" w:rsidRDefault="00812ED1">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4.经营收入：</w:t>
      </w:r>
      <w:r>
        <w:rPr>
          <w:rFonts w:ascii="仿宋_GB2312" w:eastAsia="仿宋_GB2312" w:hAnsi="Calibri" w:hint="eastAsia"/>
          <w:sz w:val="32"/>
          <w:szCs w:val="32"/>
        </w:rPr>
        <w:t>事业单位在专业业务活动及辅助活动之外开展非独立核算经营活动取得的收入。</w:t>
      </w:r>
    </w:p>
    <w:p w:rsidR="00556720" w:rsidRDefault="00812ED1">
      <w:pPr>
        <w:pStyle w:val="p0"/>
        <w:spacing w:line="540" w:lineRule="exact"/>
        <w:rPr>
          <w:rFonts w:ascii="仿宋_GB2312" w:eastAsia="仿宋_GB2312"/>
          <w:color w:val="000000"/>
          <w:sz w:val="32"/>
          <w:szCs w:val="32"/>
        </w:rPr>
      </w:pPr>
      <w:r>
        <w:rPr>
          <w:rFonts w:ascii="仿宋_GB2312" w:eastAsia="仿宋_GB2312" w:hint="eastAsia"/>
          <w:color w:val="000000"/>
          <w:sz w:val="32"/>
          <w:szCs w:val="32"/>
        </w:rPr>
        <w:lastRenderedPageBreak/>
        <w:t xml:space="preserve">    5.其他收入：</w:t>
      </w:r>
      <w:r>
        <w:rPr>
          <w:rFonts w:ascii="仿宋_GB2312" w:eastAsia="仿宋_GB2312" w:hAnsi="Calibri" w:hint="eastAsia"/>
          <w:sz w:val="32"/>
          <w:szCs w:val="32"/>
        </w:rPr>
        <w:t>预算单位在“</w:t>
      </w:r>
      <w:r>
        <w:rPr>
          <w:rFonts w:ascii="仿宋_GB2312" w:eastAsia="仿宋_GB2312" w:hint="eastAsia"/>
          <w:sz w:val="32"/>
          <w:szCs w:val="32"/>
        </w:rPr>
        <w:t>一般公共预算”“政府性基金”“</w:t>
      </w:r>
      <w:r>
        <w:rPr>
          <w:rFonts w:ascii="仿宋_GB2312" w:eastAsia="仿宋_GB2312" w:hAnsi="Calibri" w:hint="eastAsia"/>
          <w:sz w:val="32"/>
          <w:szCs w:val="32"/>
        </w:rPr>
        <w:t>专户资金</w:t>
      </w:r>
      <w:r>
        <w:rPr>
          <w:rFonts w:ascii="仿宋_GB2312" w:eastAsia="仿宋_GB2312" w:hint="eastAsia"/>
          <w:sz w:val="32"/>
          <w:szCs w:val="32"/>
        </w:rPr>
        <w:t>”“</w:t>
      </w:r>
      <w:r>
        <w:rPr>
          <w:rFonts w:ascii="仿宋_GB2312" w:eastAsia="仿宋_GB2312" w:hAnsi="Calibri" w:hint="eastAsia"/>
          <w:sz w:val="32"/>
          <w:szCs w:val="32"/>
        </w:rPr>
        <w:t>事业收入</w:t>
      </w:r>
      <w:r>
        <w:rPr>
          <w:rFonts w:ascii="仿宋_GB2312" w:eastAsia="仿宋_GB2312" w:hint="eastAsia"/>
          <w:sz w:val="32"/>
          <w:szCs w:val="32"/>
        </w:rPr>
        <w:t>”“</w:t>
      </w:r>
      <w:r>
        <w:rPr>
          <w:rFonts w:ascii="仿宋_GB2312" w:eastAsia="仿宋_GB2312" w:hAnsi="Calibri" w:hint="eastAsia"/>
          <w:sz w:val="32"/>
          <w:szCs w:val="32"/>
        </w:rPr>
        <w:t>经营收入”等之外取得的各项收入。</w:t>
      </w:r>
    </w:p>
    <w:p w:rsidR="00556720" w:rsidRDefault="00812ED1">
      <w:pPr>
        <w:pStyle w:val="p0"/>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6.用事业基金弥补收支差额：指事业单位在预计用当年的“财政拨款收入”“专户资金”“事业收入”“经营收入”“其他收入”“</w:t>
      </w:r>
      <w:r>
        <w:rPr>
          <w:rFonts w:eastAsia="仿宋_GB2312" w:hint="eastAsia"/>
          <w:sz w:val="32"/>
          <w:szCs w:val="32"/>
        </w:rPr>
        <w:t>以前年度结余资金</w:t>
      </w:r>
      <w:r>
        <w:rPr>
          <w:rFonts w:ascii="仿宋_GB2312" w:eastAsia="仿宋_GB2312" w:hint="eastAsia"/>
          <w:color w:val="000000"/>
          <w:sz w:val="32"/>
          <w:szCs w:val="32"/>
        </w:rPr>
        <w:t>”等不足以安排当年支出的情况下，使</w:t>
      </w:r>
      <w:r>
        <w:rPr>
          <w:rFonts w:ascii="仿宋_GB2312" w:eastAsia="仿宋_GB2312"/>
          <w:color w:val="000000"/>
          <w:sz w:val="32"/>
          <w:szCs w:val="32"/>
        </w:rPr>
        <w:t>用</w:t>
      </w:r>
      <w:r>
        <w:rPr>
          <w:rFonts w:ascii="仿宋_GB2312" w:eastAsia="仿宋_GB2312" w:hint="eastAsia"/>
          <w:color w:val="000000"/>
          <w:sz w:val="32"/>
          <w:szCs w:val="32"/>
        </w:rPr>
        <w:t>以前年度积累的</w:t>
      </w:r>
      <w:r>
        <w:rPr>
          <w:rFonts w:ascii="仿宋_GB2312" w:eastAsia="仿宋_GB2312"/>
          <w:color w:val="000000"/>
          <w:sz w:val="32"/>
          <w:szCs w:val="32"/>
        </w:rPr>
        <w:t>事业基金弥补本年收支</w:t>
      </w:r>
      <w:r>
        <w:rPr>
          <w:rFonts w:ascii="仿宋_GB2312" w:eastAsia="仿宋_GB2312" w:hint="eastAsia"/>
          <w:color w:val="000000"/>
          <w:sz w:val="32"/>
          <w:szCs w:val="32"/>
        </w:rPr>
        <w:t>缺口的资金。</w:t>
      </w:r>
    </w:p>
    <w:p w:rsidR="00556720" w:rsidRDefault="00812ED1">
      <w:pPr>
        <w:spacing w:line="540" w:lineRule="exact"/>
        <w:ind w:firstLineChars="200" w:firstLine="600"/>
        <w:rPr>
          <w:rFonts w:eastAsia="仿宋_GB2312"/>
          <w:sz w:val="32"/>
          <w:szCs w:val="32"/>
        </w:rPr>
      </w:pPr>
      <w:r>
        <w:rPr>
          <w:rFonts w:ascii="仿宋_GB2312" w:eastAsia="仿宋_GB2312" w:hint="eastAsia"/>
          <w:bCs/>
          <w:color w:val="000000"/>
          <w:sz w:val="30"/>
          <w:szCs w:val="30"/>
        </w:rPr>
        <w:t>7.</w:t>
      </w:r>
      <w:r>
        <w:rPr>
          <w:rFonts w:eastAsia="仿宋_GB2312" w:hint="eastAsia"/>
          <w:sz w:val="32"/>
          <w:szCs w:val="32"/>
        </w:rPr>
        <w:t>以前年度结余资金收入：指以前年度形成的留在预算单位实有资金账户上的财政补助结余结转资金。</w:t>
      </w:r>
    </w:p>
    <w:p w:rsidR="00556720" w:rsidRDefault="00812ED1">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8.基本支出：是预算单位为保障其正常运转，完成日常工作任务所发生的支出，包括人员支出和日常公用支出。</w:t>
      </w:r>
    </w:p>
    <w:p w:rsidR="00556720" w:rsidRDefault="00812ED1">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9.项目支出：是预算单位为完成其特定的行政工作任务或事业发展目标所发生的支出。</w:t>
      </w:r>
    </w:p>
    <w:p w:rsidR="00556720" w:rsidRDefault="00556720"/>
    <w:sectPr w:rsidR="00556720" w:rsidSect="00556720">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C9" w:rsidRDefault="008315C9" w:rsidP="00556720">
      <w:r>
        <w:separator/>
      </w:r>
    </w:p>
  </w:endnote>
  <w:endnote w:type="continuationSeparator" w:id="0">
    <w:p w:rsidR="008315C9" w:rsidRDefault="008315C9" w:rsidP="0055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C9" w:rsidRDefault="008315C9" w:rsidP="00556720">
      <w:r>
        <w:separator/>
      </w:r>
    </w:p>
  </w:footnote>
  <w:footnote w:type="continuationSeparator" w:id="0">
    <w:p w:rsidR="008315C9" w:rsidRDefault="008315C9" w:rsidP="00556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20" w:rsidRDefault="0055672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3A9BD"/>
    <w:multiLevelType w:val="singleLevel"/>
    <w:tmpl w:val="5AF3A9BD"/>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720"/>
    <w:rsid w:val="00010CCD"/>
    <w:rsid w:val="000826BC"/>
    <w:rsid w:val="000B26A4"/>
    <w:rsid w:val="00121369"/>
    <w:rsid w:val="00133CF8"/>
    <w:rsid w:val="00164A0B"/>
    <w:rsid w:val="00243664"/>
    <w:rsid w:val="002B7923"/>
    <w:rsid w:val="003C1BA8"/>
    <w:rsid w:val="0042038D"/>
    <w:rsid w:val="004A4905"/>
    <w:rsid w:val="00505820"/>
    <w:rsid w:val="005337E0"/>
    <w:rsid w:val="00556720"/>
    <w:rsid w:val="00641BDA"/>
    <w:rsid w:val="006853BF"/>
    <w:rsid w:val="006A1CD9"/>
    <w:rsid w:val="006A6F38"/>
    <w:rsid w:val="006C4157"/>
    <w:rsid w:val="006D2CA0"/>
    <w:rsid w:val="006D4A57"/>
    <w:rsid w:val="006F4399"/>
    <w:rsid w:val="00727255"/>
    <w:rsid w:val="007861C6"/>
    <w:rsid w:val="007D3454"/>
    <w:rsid w:val="00812ED1"/>
    <w:rsid w:val="008315C9"/>
    <w:rsid w:val="00837D88"/>
    <w:rsid w:val="0085183E"/>
    <w:rsid w:val="008802F2"/>
    <w:rsid w:val="008872D1"/>
    <w:rsid w:val="008A45E5"/>
    <w:rsid w:val="008D7F96"/>
    <w:rsid w:val="009D2CC7"/>
    <w:rsid w:val="00A00558"/>
    <w:rsid w:val="00B17E1F"/>
    <w:rsid w:val="00B435FF"/>
    <w:rsid w:val="00BF6E2E"/>
    <w:rsid w:val="00C72A28"/>
    <w:rsid w:val="00CC48C1"/>
    <w:rsid w:val="00DB78CC"/>
    <w:rsid w:val="00EB3396"/>
    <w:rsid w:val="00F32F07"/>
    <w:rsid w:val="00F3488D"/>
    <w:rsid w:val="00FA43CB"/>
    <w:rsid w:val="00FB66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5672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5672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556720"/>
    <w:rPr>
      <w:b/>
      <w:bCs/>
      <w:szCs w:val="24"/>
    </w:rPr>
  </w:style>
  <w:style w:type="paragraph" w:customStyle="1" w:styleId="p0">
    <w:name w:val="p0"/>
    <w:basedOn w:val="a"/>
    <w:rsid w:val="00556720"/>
    <w:pPr>
      <w:widowControl/>
    </w:pPr>
    <w:rPr>
      <w:kern w:val="0"/>
      <w:szCs w:val="21"/>
    </w:rPr>
  </w:style>
  <w:style w:type="paragraph" w:customStyle="1" w:styleId="Char1">
    <w:name w:val="Char"/>
    <w:basedOn w:val="a"/>
    <w:rsid w:val="00556720"/>
    <w:rPr>
      <w:szCs w:val="24"/>
    </w:rPr>
  </w:style>
  <w:style w:type="character" w:customStyle="1" w:styleId="Char0">
    <w:name w:val="页眉 Char"/>
    <w:basedOn w:val="a0"/>
    <w:link w:val="a4"/>
    <w:uiPriority w:val="99"/>
    <w:rsid w:val="00556720"/>
    <w:rPr>
      <w:rFonts w:ascii="Times New Roman" w:eastAsia="宋体" w:hAnsi="Times New Roman" w:cs="Times New Roman"/>
      <w:sz w:val="18"/>
      <w:szCs w:val="18"/>
    </w:rPr>
  </w:style>
  <w:style w:type="character" w:customStyle="1" w:styleId="Char">
    <w:name w:val="页脚 Char"/>
    <w:basedOn w:val="a0"/>
    <w:link w:val="a3"/>
    <w:uiPriority w:val="99"/>
    <w:rsid w:val="005567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580</Words>
  <Characters>3311</Characters>
  <Application>Microsoft Office Word</Application>
  <DocSecurity>0</DocSecurity>
  <Lines>27</Lines>
  <Paragraphs>7</Paragraphs>
  <ScaleCrop>false</ScaleCrop>
  <Company>新丰财政所</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附件1：市级部门预算公开说明样式 </dc:title>
  <dc:creator>曹庆峰</dc:creator>
  <cp:lastModifiedBy>lenovo</cp:lastModifiedBy>
  <cp:revision>35</cp:revision>
  <cp:lastPrinted>2018-05-03T00:53:00Z</cp:lastPrinted>
  <dcterms:created xsi:type="dcterms:W3CDTF">2018-04-25T07:28:00Z</dcterms:created>
  <dcterms:modified xsi:type="dcterms:W3CDTF">2018-07-18T07:06:00Z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